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Lines w:val="0"/>
        <w:tabs>
          <w:tab w:val="left" w:leader="none" w:pos="3505"/>
        </w:tabs>
        <w:spacing w:after="60" w:before="0" w:line="300" w:lineRule="auto"/>
        <w:ind w:hanging="90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Ushna Akram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4257675</wp:posOffset>
            </wp:positionH>
            <wp:positionV relativeFrom="paragraph">
              <wp:posOffset>114300</wp:posOffset>
            </wp:positionV>
            <wp:extent cx="819150" cy="819150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5876925</wp:posOffset>
            </wp:positionH>
            <wp:positionV relativeFrom="paragraph">
              <wp:posOffset>114300</wp:posOffset>
            </wp:positionV>
            <wp:extent cx="814388" cy="814388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4388" cy="814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3514725</wp:posOffset>
            </wp:positionH>
            <wp:positionV relativeFrom="paragraph">
              <wp:posOffset>114300</wp:posOffset>
            </wp:positionV>
            <wp:extent cx="819150" cy="819150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4991100</wp:posOffset>
            </wp:positionH>
            <wp:positionV relativeFrom="paragraph">
              <wp:posOffset>114300</wp:posOffset>
            </wp:positionV>
            <wp:extent cx="872573" cy="819150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2573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2695575</wp:posOffset>
            </wp:positionH>
            <wp:positionV relativeFrom="paragraph">
              <wp:posOffset>114300</wp:posOffset>
            </wp:positionV>
            <wp:extent cx="819150" cy="819150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1"/>
        <w:keepLines w:val="0"/>
        <w:tabs>
          <w:tab w:val="left" w:leader="none" w:pos="3505"/>
        </w:tabs>
        <w:spacing w:after="60" w:before="60" w:line="300" w:lineRule="auto"/>
        <w:ind w:hanging="90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highlight w:val="white"/>
          <w:rtl w:val="0"/>
        </w:rPr>
        <w:t xml:space="preserve">Senior DevSecOps Engineer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keepLines w:val="0"/>
        <w:spacing w:after="0" w:before="60" w:line="300" w:lineRule="auto"/>
        <w:ind w:hanging="90"/>
        <w:rPr>
          <w:rFonts w:ascii="Tahoma" w:cs="Tahoma" w:eastAsia="Tahoma" w:hAnsi="Tahoma"/>
          <w:b w:val="1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Email: </w:t>
      </w:r>
      <w:hyperlink r:id="rId11">
        <w:r w:rsidDel="00000000" w:rsidR="00000000" w:rsidRPr="00000000">
          <w:rPr>
            <w:rFonts w:ascii="Tahoma" w:cs="Tahoma" w:eastAsia="Tahoma" w:hAnsi="Tahoma"/>
            <w:color w:val="1155cc"/>
            <w:sz w:val="18"/>
            <w:szCs w:val="18"/>
            <w:u w:val="single"/>
            <w:rtl w:val="0"/>
          </w:rPr>
          <w:t xml:space="preserve">ushna.akram1@gmail.com</w:t>
        </w:r>
      </w:hyperlink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 | </w:t>
      </w:r>
      <w:hyperlink r:id="rId12">
        <w:r w:rsidDel="00000000" w:rsidR="00000000" w:rsidRPr="00000000">
          <w:rPr>
            <w:rFonts w:ascii="Tahoma" w:cs="Tahoma" w:eastAsia="Tahoma" w:hAnsi="Tahoma"/>
            <w:color w:val="1155cc"/>
            <w:sz w:val="18"/>
            <w:szCs w:val="18"/>
            <w:u w:val="single"/>
            <w:rtl w:val="0"/>
          </w:rPr>
          <w:t xml:space="preserve">ushnaakram.me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pBdr>
          <w:bottom w:color="000000" w:space="1" w:sz="6" w:val="single"/>
        </w:pBdr>
        <w:spacing w:after="160" w:before="60" w:line="300" w:lineRule="auto"/>
        <w:ind w:hanging="90"/>
        <w:rPr>
          <w:rFonts w:ascii="Tahoma" w:cs="Tahoma" w:eastAsia="Tahoma" w:hAnsi="Tahoma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pBdr>
          <w:bottom w:color="000000" w:space="1" w:sz="6" w:val="single"/>
        </w:pBdr>
        <w:spacing w:after="160" w:before="60" w:line="300" w:lineRule="auto"/>
        <w:ind w:hanging="90"/>
        <w:rPr>
          <w:rFonts w:ascii="Tahoma" w:cs="Tahoma" w:eastAsia="Tahoma" w:hAnsi="Tahoma"/>
          <w:i w:val="1"/>
          <w:color w:val="000000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16"/>
          <w:szCs w:val="16"/>
          <w:rtl w:val="0"/>
        </w:rPr>
        <w:t xml:space="preserve">Lancaster University Graduate - </w:t>
      </w:r>
      <w:r w:rsidDel="00000000" w:rsidR="00000000" w:rsidRPr="00000000">
        <w:rPr>
          <w:rFonts w:ascii="Tahoma" w:cs="Tahoma" w:eastAsia="Tahoma" w:hAnsi="Tahoma"/>
          <w:color w:val="000000"/>
          <w:sz w:val="16"/>
          <w:szCs w:val="16"/>
          <w:rtl w:val="0"/>
        </w:rPr>
        <w:t xml:space="preserve">B.S.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color w:val="000000"/>
          <w:sz w:val="16"/>
          <w:szCs w:val="16"/>
          <w:rtl w:val="0"/>
        </w:rPr>
        <w:t xml:space="preserve">Software Engineer</w:t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pBdr>
          <w:bottom w:color="000000" w:space="1" w:sz="6" w:val="single"/>
        </w:pBdr>
        <w:spacing w:after="160" w:before="60" w:line="300" w:lineRule="auto"/>
        <w:ind w:hanging="90"/>
        <w:rPr>
          <w:rFonts w:ascii="Tahoma" w:cs="Tahoma" w:eastAsia="Tahoma" w:hAnsi="Tahoma"/>
          <w:color w:val="181717"/>
          <w:sz w:val="16"/>
          <w:szCs w:val="16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0"/>
          <w:szCs w:val="20"/>
          <w:rtl w:val="0"/>
        </w:rPr>
        <w:t xml:space="preserve">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60" w:line="300" w:lineRule="auto"/>
        <w:ind w:left="0" w:firstLine="0"/>
        <w:rPr>
          <w:rFonts w:ascii="Tahoma" w:cs="Tahoma" w:eastAsia="Tahoma" w:hAnsi="Tahoma"/>
          <w:color w:val="181717"/>
          <w:sz w:val="16"/>
          <w:szCs w:val="16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With over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five years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 as a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DevOps Engineer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, I specialize in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AWS, Azure, and GCP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, designing robust cloud architectures and managing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CI/CD pipelines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 using tools like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Jenkins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 and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GitHub Actions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. Proficient in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Infrastructure as Code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 with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Terraform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 and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AWS CloudFormation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, I excel in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containerization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 using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Docker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 and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Kubernetes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, and automation with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Python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 and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Bash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. I ensure system reliability through monitoring tools like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Datadog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 and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Grafana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, optimize cloud costs with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AWS Cost Explorer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, and uphold security best practices using tools such as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Istio Service Mesh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. A collaborative professional, I leverage platforms like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GitHub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 and </w:t>
      </w:r>
      <w:r w:rsidDel="00000000" w:rsidR="00000000" w:rsidRPr="00000000">
        <w:rPr>
          <w:rFonts w:ascii="Tahoma" w:cs="Tahoma" w:eastAsia="Tahoma" w:hAnsi="Tahoma"/>
          <w:b w:val="1"/>
          <w:color w:val="181717"/>
          <w:sz w:val="16"/>
          <w:szCs w:val="16"/>
          <w:highlight w:val="white"/>
          <w:rtl w:val="0"/>
        </w:rPr>
        <w:t xml:space="preserve">JIRA</w:t>
      </w:r>
      <w:r w:rsidDel="00000000" w:rsidR="00000000" w:rsidRPr="00000000">
        <w:rPr>
          <w:rFonts w:ascii="Tahoma" w:cs="Tahoma" w:eastAsia="Tahoma" w:hAnsi="Tahoma"/>
          <w:color w:val="181717"/>
          <w:sz w:val="16"/>
          <w:szCs w:val="16"/>
          <w:highlight w:val="white"/>
          <w:rtl w:val="0"/>
        </w:rPr>
        <w:t xml:space="preserve"> to drive continuous improvement and efficiency.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pBdr>
          <w:bottom w:color="000000" w:space="1" w:sz="6" w:val="single"/>
        </w:pBdr>
        <w:spacing w:after="160" w:before="60" w:line="300" w:lineRule="auto"/>
        <w:ind w:hanging="90"/>
        <w:rPr>
          <w:rFonts w:ascii="Tahoma" w:cs="Tahoma" w:eastAsia="Tahoma" w:hAnsi="Tahoma"/>
          <w:b w:val="1"/>
          <w:sz w:val="16"/>
          <w:szCs w:val="16"/>
        </w:rPr>
        <w:sectPr>
          <w:headerReference r:id="rId13" w:type="default"/>
          <w:footerReference r:id="rId14" w:type="default"/>
          <w:pgSz w:h="15840" w:w="12240" w:orient="portrait"/>
          <w:pgMar w:bottom="1440" w:top="1440" w:left="1440" w:right="1440" w:header="720" w:footer="720"/>
          <w:pgNumType w:start="1"/>
        </w:sectPr>
      </w:pPr>
      <w:bookmarkStart w:colFirst="0" w:colLast="0" w:name="_no0fk0m310ky" w:id="0"/>
      <w:bookmarkEnd w:id="0"/>
      <w:r w:rsidDel="00000000" w:rsidR="00000000" w:rsidRPr="00000000">
        <w:rPr>
          <w:rFonts w:ascii="Tahoma" w:cs="Tahoma" w:eastAsia="Tahoma" w:hAnsi="Tahoma"/>
          <w:b w:val="1"/>
          <w:color w:val="000000"/>
          <w:sz w:val="20"/>
          <w:szCs w:val="20"/>
          <w:rtl w:val="0"/>
        </w:rPr>
        <w:t xml:space="preserve">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ind w:hanging="9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Cloud: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AWS, Azure, GCP, Cloudflare</w:t>
      </w:r>
    </w:p>
    <w:p w:rsidR="00000000" w:rsidDel="00000000" w:rsidP="00000000" w:rsidRDefault="00000000" w:rsidRPr="00000000" w14:paraId="0000000A">
      <w:pPr>
        <w:spacing w:after="0" w:before="0" w:line="240" w:lineRule="auto"/>
        <w:ind w:hanging="9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Containers: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Docker, Kubernetes, Helm, EKS, ECS</w:t>
      </w:r>
    </w:p>
    <w:p w:rsidR="00000000" w:rsidDel="00000000" w:rsidP="00000000" w:rsidRDefault="00000000" w:rsidRPr="00000000" w14:paraId="0000000B">
      <w:pPr>
        <w:spacing w:after="0" w:before="0" w:line="240" w:lineRule="auto"/>
        <w:ind w:right="0" w:hanging="9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CI/CD: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Jenkins, GitHubActions, CircleCI, ArgoCD,CodePipeline</w:t>
      </w:r>
    </w:p>
    <w:p w:rsidR="00000000" w:rsidDel="00000000" w:rsidP="00000000" w:rsidRDefault="00000000" w:rsidRPr="00000000" w14:paraId="0000000C">
      <w:pPr>
        <w:spacing w:after="0" w:before="0" w:line="240" w:lineRule="auto"/>
        <w:ind w:hanging="9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IaC: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Terraform, AWS CloudFormation, AWS CDK</w:t>
      </w:r>
    </w:p>
    <w:p w:rsidR="00000000" w:rsidDel="00000000" w:rsidP="00000000" w:rsidRDefault="00000000" w:rsidRPr="00000000" w14:paraId="0000000D">
      <w:pPr>
        <w:spacing w:after="0" w:before="0" w:line="240" w:lineRule="auto"/>
        <w:ind w:hanging="9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Config Mgmt: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Ansible, Puppet, Chef</w:t>
      </w:r>
    </w:p>
    <w:p w:rsidR="00000000" w:rsidDel="00000000" w:rsidP="00000000" w:rsidRDefault="00000000" w:rsidRPr="00000000" w14:paraId="0000000E">
      <w:pPr>
        <w:spacing w:after="0" w:before="0" w:line="240" w:lineRule="auto"/>
        <w:ind w:hanging="9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Programming: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Python, Golang, TypeScript, Bash</w:t>
      </w:r>
    </w:p>
    <w:p w:rsidR="00000000" w:rsidDel="00000000" w:rsidP="00000000" w:rsidRDefault="00000000" w:rsidRPr="00000000" w14:paraId="0000000F">
      <w:pPr>
        <w:spacing w:after="0" w:before="0" w:line="240" w:lineRule="auto"/>
        <w:ind w:left="90" w:hanging="9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Serverless: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AWS Lambda, Serverless Framework, APIGateway</w:t>
      </w:r>
    </w:p>
    <w:p w:rsidR="00000000" w:rsidDel="00000000" w:rsidP="00000000" w:rsidRDefault="00000000" w:rsidRPr="00000000" w14:paraId="00000010">
      <w:pPr>
        <w:spacing w:after="0" w:before="0" w:line="240" w:lineRule="auto"/>
        <w:ind w:left="90" w:hanging="9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Security: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Istio, AWS Well-Architected Framework, Cost Optimization</w:t>
      </w:r>
    </w:p>
    <w:p w:rsidR="00000000" w:rsidDel="00000000" w:rsidP="00000000" w:rsidRDefault="00000000" w:rsidRPr="00000000" w14:paraId="00000011">
      <w:pPr>
        <w:spacing w:after="0" w:before="0" w:line="240" w:lineRule="auto"/>
        <w:ind w:left="90" w:hanging="9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Collaboration: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GitHub,GitLab, BitBucket, Confluence, JIRA,Trello</w:t>
      </w:r>
    </w:p>
    <w:p w:rsidR="00000000" w:rsidDel="00000000" w:rsidP="00000000" w:rsidRDefault="00000000" w:rsidRPr="00000000" w14:paraId="00000012">
      <w:pPr>
        <w:spacing w:before="0" w:line="240" w:lineRule="auto"/>
        <w:ind w:left="90" w:hanging="90"/>
        <w:rPr>
          <w:rFonts w:ascii="Tahoma" w:cs="Tahoma" w:eastAsia="Tahoma" w:hAnsi="Tahoma"/>
          <w:sz w:val="16"/>
          <w:szCs w:val="16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0" w:w="4680"/>
            <w:col w:space="0" w:w="4680"/>
          </w:cols>
        </w:sectPr>
      </w:pP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Monitoring: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Datadog, Splunk, Grafana, Prometheus, AWS CloudWatch, NewRelic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3"/>
        <w:keepNext w:val="0"/>
        <w:keepLines w:val="0"/>
        <w:pBdr>
          <w:bottom w:color="000000" w:space="1" w:sz="6" w:val="single"/>
        </w:pBdr>
        <w:spacing w:after="160" w:before="60" w:line="300" w:lineRule="auto"/>
        <w:ind w:hanging="90"/>
        <w:rPr>
          <w:rFonts w:ascii="Tahoma" w:cs="Tahoma" w:eastAsia="Tahoma" w:hAnsi="Tahoma"/>
          <w:sz w:val="16"/>
          <w:szCs w:val="16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bookmarkStart w:colFirst="0" w:colLast="0" w:name="_f6bkrwbxm8pt" w:id="1"/>
      <w:bookmarkEnd w:id="1"/>
      <w:r w:rsidDel="00000000" w:rsidR="00000000" w:rsidRPr="00000000">
        <w:rPr>
          <w:rFonts w:ascii="Tahoma" w:cs="Tahoma" w:eastAsia="Tahoma" w:hAnsi="Tahoma"/>
          <w:b w:val="1"/>
          <w:color w:val="000000"/>
          <w:sz w:val="20"/>
          <w:szCs w:val="20"/>
          <w:rtl w:val="0"/>
        </w:rPr>
        <w:t xml:space="preserve">Certifications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afterAutospacing="0" w:before="60" w:line="300" w:lineRule="auto"/>
        <w:ind w:left="720" w:hanging="360"/>
        <w:rPr>
          <w:rFonts w:ascii="Tahoma" w:cs="Tahoma" w:eastAsia="Tahoma" w:hAnsi="Tahoma"/>
          <w:sz w:val="16"/>
          <w:szCs w:val="16"/>
          <w:u w:val="none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AWS Certified DevOps Engineer - Professional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afterAutospacing="0"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  <w:u w:val="none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AWS Certified Solutions Architect - Associate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  <w:u w:val="none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AWS Certified Developer - Associate</w:t>
        <w:tab/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afterAutospacing="0"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  <w:u w:val="none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Google Cloud - Associate Cloud Engineer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160"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  <w:u w:val="none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Certified Kubernetes Application Developer</w:t>
      </w:r>
    </w:p>
    <w:p w:rsidR="00000000" w:rsidDel="00000000" w:rsidP="00000000" w:rsidRDefault="00000000" w:rsidRPr="00000000" w14:paraId="00000019">
      <w:pPr>
        <w:pStyle w:val="Heading3"/>
        <w:keepNext w:val="0"/>
        <w:keepLines w:val="0"/>
        <w:pBdr>
          <w:bottom w:color="000000" w:space="1" w:sz="6" w:val="single"/>
        </w:pBdr>
        <w:spacing w:after="160" w:before="60" w:line="300" w:lineRule="auto"/>
        <w:ind w:hanging="90"/>
        <w:rPr>
          <w:rFonts w:ascii="Tahoma" w:cs="Tahoma" w:eastAsia="Tahoma" w:hAnsi="Tahoma"/>
          <w:b w:val="1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0"/>
          <w:szCs w:val="20"/>
          <w:rtl w:val="0"/>
        </w:rPr>
        <w:t xml:space="preserve">Experience</w:t>
      </w:r>
    </w:p>
    <w:p w:rsidR="00000000" w:rsidDel="00000000" w:rsidP="00000000" w:rsidRDefault="00000000" w:rsidRPr="00000000" w14:paraId="0000001A">
      <w:pPr>
        <w:spacing w:after="0" w:before="60" w:line="300" w:lineRule="auto"/>
        <w:ind w:hanging="9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Senior DevSecOps Engineer (DevSecOps Engineer) - Freelance (2024 – Present)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Managed AWS APIs with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EventBridge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rules and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Lambdas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for custom actions on API calls.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Set up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threat detection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alerts on API calls with notifications via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MSTeams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Slack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and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Google Chat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and integrated with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PagerDuty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and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AzureCloud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for extended analysis.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Enabled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auto-remediation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for security threats (e.g., re-enabling S3 Public Access Block, removing open SSH rules on public EC2s) and created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SCPs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to block resource creation when specific conditions (like missing tags) are not met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Implemented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auto-tagging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for resources lacking required tags.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Generated resource reports for SSO users who were disabled or removed and tracked IPs of SSO user logins, sent threat alerts on failed logins or brute force attempts, and supported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Tailscale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IP tracking.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Produced daily, weekly, and monthly cost reports for active resources by user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Calculated IP addresses for VPC CIDRs using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Netbox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(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IPAM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)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Created new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GovCloud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accounts and provisioned required resources with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Terraform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Ran custom scripts on EC2 launches using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Central SSM Documents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Designed &amp; implemented secure, scalable AWS architectures (EKS, ECS, EC2, S3, CloudFront) using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Terraform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AWS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CDK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&amp;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CDK-TF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Built &amp; maintained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CI/CD pipelines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with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Jenkins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GitHub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Actions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CircleCI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&amp;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AWS CodePipeline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improving release cycles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Performed cost analysis and devised strategies to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optimize cloud spend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without compromising performance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Collaborated with clients to deliver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tailored solutions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comprehensive documentation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and training for smooth handovers</w:t>
      </w:r>
    </w:p>
    <w:p w:rsidR="00000000" w:rsidDel="00000000" w:rsidP="00000000" w:rsidRDefault="00000000" w:rsidRPr="00000000" w14:paraId="00000028">
      <w:pPr>
        <w:spacing w:after="0" w:before="60" w:line="300" w:lineRule="auto"/>
        <w:ind w:hanging="90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Senior DevOps Engineer (DevSecOps Engineer) - Kaleidoscope (2023 – 2024)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afterAutospacing="0" w:before="60"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Optimized infrastructure to increase efficiency and reliability.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afterAutospacing="0"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Migrated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CI/CD pipelines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from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GitLab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to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GitHub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Actions for streamlined processes.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Implemented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cost-saving measures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enhancing infrastructure cost-efficiency.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afterAutospacing="0"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Developed an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organization-wide API tracking solution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to monitor system performance.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afterAutospacing="0"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Enhanced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Golang applications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to improve functionality and performance.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afterAutospacing="0"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Led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Terragrunt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-based infrastructure setup for multiple client environments, ensuring scalability.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Set up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Cloud9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environments, facilitating efficient deployments and improving workflows at Kaleidoscope.</w:t>
      </w:r>
    </w:p>
    <w:p w:rsidR="00000000" w:rsidDel="00000000" w:rsidP="00000000" w:rsidRDefault="00000000" w:rsidRPr="00000000" w14:paraId="00000030">
      <w:pPr>
        <w:spacing w:after="0" w:before="60" w:line="300" w:lineRule="auto"/>
        <w:ind w:hanging="90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DevOps Engineer (DevSecOps Engineer/Python Developer) - Enquizit (2019 – 2023)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after="0" w:afterAutospacing="0" w:before="60"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Collaborated with design teams to develop and enhance software functionality and performance.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after="0" w:afterAutospacing="0"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Managed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CI/CD pipelines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overseeing automated builds and resolving release issues.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pacing w:after="0" w:afterAutospacing="0"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Developed infrastructure using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CloudFormation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Terraform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and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CDK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.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pacing w:after="0" w:afterAutospacing="0"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Created cross-platform tools and integrations to meet user needs.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spacing w:after="0" w:afterAutospacing="0"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Migrated infrastructure to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AWS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from on-premises and other clouds.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spacing w:after="0" w:afterAutospacing="0"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Containerized microservices with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Docker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and deployed using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Kubernetes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EKS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and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ECS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.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spacing w:after="0" w:afterAutospacing="0"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Built serverless applications with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AWS Lambda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(Python) and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GCP Cloud Functions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integrating with key services.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after="0" w:afterAutospacing="0"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Automated deployments using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CloudDeploy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with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YAML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configurations.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before="0" w:beforeAutospacing="0" w:line="300" w:lineRule="auto"/>
        <w:ind w:left="72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Managed GCP services like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Compute Engine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BigQuery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and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Load Balancing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ushna.akram1@gmail.com" TargetMode="External"/><Relationship Id="rId10" Type="http://schemas.openxmlformats.org/officeDocument/2006/relationships/image" Target="media/image3.png"/><Relationship Id="rId13" Type="http://schemas.openxmlformats.org/officeDocument/2006/relationships/header" Target="header1.xml"/><Relationship Id="rId12" Type="http://schemas.openxmlformats.org/officeDocument/2006/relationships/hyperlink" Target="https://ushnaakram.m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